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720" w:right="0" w:firstLine="0"/>
        <w:jc w:val="right"/>
        <w:rPr>
          <w:b w:val="1"/>
        </w:rPr>
      </w:pPr>
      <w:bookmarkStart w:colFirst="0" w:colLast="0" w:name="_gjdgxs" w:id="0"/>
      <w:bookmarkEnd w:id="0"/>
      <w:r w:rsidDel="00000000" w:rsidR="00000000" w:rsidRPr="00000000">
        <w:rPr>
          <w:rtl w:val="0"/>
        </w:rPr>
      </w:r>
    </w:p>
    <w:bookmarkStart w:colFirst="0" w:colLast="0" w:name="30j0zll" w:id="1"/>
    <w:bookmarkEnd w:id="1"/>
    <w:p w:rsidR="00000000" w:rsidDel="00000000" w:rsidP="00000000" w:rsidRDefault="00000000" w:rsidRPr="00000000" w14:paraId="00000002">
      <w:pPr>
        <w:widowControl w:val="0"/>
        <w:spacing w:line="276" w:lineRule="auto"/>
        <w:ind w:left="0" w:right="0" w:firstLine="0"/>
        <w:jc w:val="center"/>
        <w:rPr>
          <w:rFonts w:ascii="Verdana" w:cs="Verdana" w:eastAsia="Verdana" w:hAnsi="Verdana"/>
          <w:sz w:val="42"/>
          <w:szCs w:val="42"/>
        </w:rPr>
      </w:pPr>
      <w:r w:rsidDel="00000000" w:rsidR="00000000" w:rsidRPr="00000000">
        <w:rPr>
          <w:rFonts w:ascii="Verdana" w:cs="Verdana" w:eastAsia="Verdana" w:hAnsi="Verdana"/>
          <w:sz w:val="48"/>
          <w:szCs w:val="48"/>
          <w:rtl w:val="0"/>
        </w:rPr>
        <w:t xml:space="preserve">The Wroxham School Admissions</w:t>
      </w:r>
      <w:r w:rsidDel="00000000" w:rsidR="00000000" w:rsidRPr="00000000">
        <w:rPr>
          <w:rtl w:val="0"/>
        </w:rPr>
      </w:r>
    </w:p>
    <w:bookmarkStart w:colFirst="0" w:colLast="0" w:name="1fob9te" w:id="2"/>
    <w:bookmarkEnd w:id="2"/>
    <w:p w:rsidR="00000000" w:rsidDel="00000000" w:rsidP="00000000" w:rsidRDefault="00000000" w:rsidRPr="00000000" w14:paraId="00000003">
      <w:pPr>
        <w:widowControl w:val="0"/>
        <w:spacing w:line="480" w:lineRule="auto"/>
        <w:ind w:left="0" w:right="0" w:firstLine="0"/>
        <w:jc w:val="center"/>
        <w:rPr>
          <w:rFonts w:ascii="Lora" w:cs="Lora" w:eastAsia="Lora" w:hAnsi="Lora"/>
          <w:b w:val="1"/>
          <w:sz w:val="32"/>
          <w:szCs w:val="32"/>
        </w:rPr>
      </w:pPr>
      <w:r w:rsidDel="00000000" w:rsidR="00000000" w:rsidRPr="00000000">
        <w:rPr>
          <w:rFonts w:ascii="Lora" w:cs="Lora" w:eastAsia="Lora" w:hAnsi="Lora"/>
          <w:b w:val="1"/>
          <w:sz w:val="36"/>
          <w:szCs w:val="36"/>
          <w:rtl w:val="0"/>
        </w:rPr>
        <w:t xml:space="preserve">September 2022</w:t>
      </w:r>
      <w:bookmarkStart w:colFirst="0" w:colLast="0" w:name="2et92p0" w:id="3"/>
      <w:bookmarkEnd w:id="3"/>
      <w:bookmarkStart w:colFirst="0" w:colLast="0" w:name="3znysh7" w:id="4"/>
      <w:bookmarkEnd w:id="4"/>
      <w:r w:rsidDel="00000000" w:rsidR="00000000" w:rsidRPr="00000000">
        <w:rPr>
          <w:rtl w:val="0"/>
        </w:rPr>
      </w:r>
    </w:p>
    <w:p w:rsidR="00000000" w:rsidDel="00000000" w:rsidP="00000000" w:rsidRDefault="00000000" w:rsidRPr="00000000" w14:paraId="00000004">
      <w:pPr>
        <w:widowControl w:val="0"/>
        <w:spacing w:line="480" w:lineRule="auto"/>
        <w:ind w:left="0" w:right="0" w:firstLine="0"/>
        <w:rPr>
          <w:rFonts w:ascii="Lora" w:cs="Lora" w:eastAsia="Lora" w:hAnsi="Lora"/>
          <w:b w:val="1"/>
          <w:sz w:val="32"/>
          <w:szCs w:val="32"/>
        </w:rPr>
      </w:pPr>
      <w:r w:rsidDel="00000000" w:rsidR="00000000" w:rsidRPr="00000000">
        <w:rPr>
          <w:rFonts w:ascii="Lora" w:cs="Lora" w:eastAsia="Lora" w:hAnsi="Lora"/>
          <w:i w:val="1"/>
          <w:sz w:val="26"/>
          <w:szCs w:val="26"/>
          <w:rtl w:val="0"/>
        </w:rPr>
        <w:t xml:space="preserve">Headteacher:</w:t>
      </w:r>
      <w:r w:rsidDel="00000000" w:rsidR="00000000" w:rsidRPr="00000000">
        <w:rPr>
          <w:rFonts w:ascii="Lora" w:cs="Lora" w:eastAsia="Lora" w:hAnsi="Lora"/>
          <w:sz w:val="26"/>
          <w:szCs w:val="26"/>
          <w:rtl w:val="0"/>
        </w:rPr>
        <w:t xml:space="preserve"> </w:t>
      </w:r>
      <w:r w:rsidDel="00000000" w:rsidR="00000000" w:rsidRPr="00000000">
        <w:rPr>
          <w:rFonts w:ascii="Lora" w:cs="Lora" w:eastAsia="Lora" w:hAnsi="Lora"/>
          <w:b w:val="1"/>
          <w:sz w:val="26"/>
          <w:szCs w:val="26"/>
          <w:rtl w:val="0"/>
        </w:rPr>
        <w:t xml:space="preserve">Roger Billing</w:t>
      </w:r>
      <w:r w:rsidDel="00000000" w:rsidR="00000000" w:rsidRPr="00000000">
        <w:rPr>
          <w:rtl w:val="0"/>
        </w:rPr>
      </w:r>
    </w:p>
    <w:bookmarkStart w:colFirst="0" w:colLast="0" w:name="tyjcwt" w:id="5"/>
    <w:bookmarkEnd w:id="5"/>
    <w:p w:rsidR="00000000" w:rsidDel="00000000" w:rsidP="00000000" w:rsidRDefault="00000000" w:rsidRPr="00000000" w14:paraId="00000005">
      <w:pPr>
        <w:keepNext w:val="1"/>
        <w:keepLines w:val="1"/>
        <w:widowControl w:val="0"/>
        <w:spacing w:before="200" w:line="360" w:lineRule="auto"/>
        <w:ind w:left="0" w:right="0" w:firstLine="0"/>
        <w:rPr>
          <w:rFonts w:ascii="Lora" w:cs="Lora" w:eastAsia="Lora" w:hAnsi="Lora"/>
          <w:b w:val="1"/>
          <w:sz w:val="26"/>
          <w:szCs w:val="26"/>
        </w:rPr>
      </w:pPr>
      <w:r w:rsidDel="00000000" w:rsidR="00000000" w:rsidRPr="00000000">
        <w:rPr>
          <w:rFonts w:ascii="Lora" w:cs="Lora" w:eastAsia="Lora" w:hAnsi="Lora"/>
          <w:b w:val="1"/>
          <w:sz w:val="26"/>
          <w:szCs w:val="26"/>
          <w:rtl w:val="0"/>
        </w:rPr>
        <w:t xml:space="preserve">The Wroxham School</w:t>
        <w:tab/>
        <w:tab/>
        <w:tab/>
      </w:r>
    </w:p>
    <w:p w:rsidR="00000000" w:rsidDel="00000000" w:rsidP="00000000" w:rsidRDefault="00000000" w:rsidRPr="00000000" w14:paraId="00000006">
      <w:pPr>
        <w:widowControl w:val="0"/>
        <w:spacing w:line="276" w:lineRule="auto"/>
        <w:ind w:left="0" w:right="0" w:firstLine="0"/>
        <w:rPr>
          <w:rFonts w:ascii="Georgia" w:cs="Georgia" w:eastAsia="Georgia" w:hAnsi="Georgia"/>
          <w:sz w:val="20"/>
          <w:szCs w:val="20"/>
        </w:rPr>
      </w:pPr>
      <w:r w:rsidDel="00000000" w:rsidR="00000000" w:rsidRPr="00000000">
        <w:rPr>
          <w:rFonts w:ascii="Georgia" w:cs="Georgia" w:eastAsia="Georgia" w:hAnsi="Georgia"/>
          <w:rtl w:val="0"/>
        </w:rPr>
        <w:t xml:space="preserve">Wroxham Gardens </w:t>
        <w:tab/>
        <w:tab/>
        <w:tab/>
        <w:tab/>
      </w:r>
      <w:r w:rsidDel="00000000" w:rsidR="00000000" w:rsidRPr="00000000">
        <w:rPr>
          <w:rFonts w:ascii="Georgia" w:cs="Georgia" w:eastAsia="Georgia" w:hAnsi="Georgia"/>
          <w:i w:val="1"/>
          <w:rtl w:val="0"/>
        </w:rPr>
        <w:t xml:space="preserve">Tel:         </w:t>
      </w:r>
      <w:r w:rsidDel="00000000" w:rsidR="00000000" w:rsidRPr="00000000">
        <w:rPr>
          <w:rFonts w:ascii="Georgia" w:cs="Georgia" w:eastAsia="Georgia" w:hAnsi="Georgia"/>
          <w:rtl w:val="0"/>
        </w:rPr>
        <w:t xml:space="preserve">01707 643576</w:t>
      </w:r>
      <w:r w:rsidDel="00000000" w:rsidR="00000000" w:rsidRPr="00000000">
        <w:rPr>
          <w:rtl w:val="0"/>
        </w:rPr>
      </w:r>
    </w:p>
    <w:p w:rsidR="00000000" w:rsidDel="00000000" w:rsidP="00000000" w:rsidRDefault="00000000" w:rsidRPr="00000000" w14:paraId="00000007">
      <w:pPr>
        <w:widowControl w:val="0"/>
        <w:spacing w:line="276" w:lineRule="auto"/>
        <w:ind w:left="0" w:right="0" w:firstLine="0"/>
        <w:rPr>
          <w:rFonts w:ascii="Georgia" w:cs="Georgia" w:eastAsia="Georgia" w:hAnsi="Georgia"/>
          <w:sz w:val="20"/>
          <w:szCs w:val="20"/>
        </w:rPr>
      </w:pPr>
      <w:r w:rsidDel="00000000" w:rsidR="00000000" w:rsidRPr="00000000">
        <w:rPr>
          <w:rFonts w:ascii="Georgia" w:cs="Georgia" w:eastAsia="Georgia" w:hAnsi="Georgia"/>
          <w:rtl w:val="0"/>
        </w:rPr>
        <w:t xml:space="preserve">Potters Bar</w:t>
        <w:tab/>
        <w:tab/>
        <w:tab/>
        <w:tab/>
        <w:tab/>
      </w:r>
      <w:r w:rsidDel="00000000" w:rsidR="00000000" w:rsidRPr="00000000">
        <w:rPr>
          <w:rFonts w:ascii="Georgia" w:cs="Georgia" w:eastAsia="Georgia" w:hAnsi="Georgia"/>
          <w:i w:val="1"/>
          <w:rtl w:val="0"/>
        </w:rPr>
        <w:t xml:space="preserve">Fax:       </w:t>
      </w:r>
      <w:r w:rsidDel="00000000" w:rsidR="00000000" w:rsidRPr="00000000">
        <w:rPr>
          <w:rFonts w:ascii="Georgia" w:cs="Georgia" w:eastAsia="Georgia" w:hAnsi="Georgia"/>
          <w:rtl w:val="0"/>
        </w:rPr>
        <w:t xml:space="preserve">01707 664172</w:t>
      </w:r>
      <w:r w:rsidDel="00000000" w:rsidR="00000000" w:rsidRPr="00000000">
        <w:rPr>
          <w:rtl w:val="0"/>
        </w:rPr>
      </w:r>
    </w:p>
    <w:p w:rsidR="00000000" w:rsidDel="00000000" w:rsidP="00000000" w:rsidRDefault="00000000" w:rsidRPr="00000000" w14:paraId="00000008">
      <w:pPr>
        <w:widowControl w:val="0"/>
        <w:spacing w:line="276" w:lineRule="auto"/>
        <w:ind w:left="0" w:right="0" w:firstLine="0"/>
        <w:rPr>
          <w:rFonts w:ascii="Georgia" w:cs="Georgia" w:eastAsia="Georgia" w:hAnsi="Georgia"/>
          <w:sz w:val="20"/>
          <w:szCs w:val="20"/>
        </w:rPr>
      </w:pPr>
      <w:r w:rsidDel="00000000" w:rsidR="00000000" w:rsidRPr="00000000">
        <w:rPr>
          <w:rFonts w:ascii="Georgia" w:cs="Georgia" w:eastAsia="Georgia" w:hAnsi="Georgia"/>
          <w:rtl w:val="0"/>
        </w:rPr>
        <w:t xml:space="preserve">Herts </w:t>
        <w:tab/>
        <w:tab/>
        <w:tab/>
        <w:tab/>
        <w:tab/>
        <w:tab/>
      </w:r>
      <w:r w:rsidDel="00000000" w:rsidR="00000000" w:rsidRPr="00000000">
        <w:rPr>
          <w:rFonts w:ascii="Georgia" w:cs="Georgia" w:eastAsia="Georgia" w:hAnsi="Georgia"/>
          <w:i w:val="1"/>
          <w:rtl w:val="0"/>
        </w:rPr>
        <w:t xml:space="preserve">Email:    </w:t>
      </w:r>
      <w:hyperlink r:id="rId6">
        <w:r w:rsidDel="00000000" w:rsidR="00000000" w:rsidRPr="00000000">
          <w:rPr>
            <w:rFonts w:ascii="Georgia" w:cs="Georgia" w:eastAsia="Georgia" w:hAnsi="Georgia"/>
            <w:color w:val="0097e5"/>
            <w:u w:val="single"/>
            <w:rtl w:val="0"/>
          </w:rPr>
          <w:t xml:space="preserve">admin@thewroxham.net</w:t>
        </w:r>
      </w:hyperlink>
      <w:r w:rsidDel="00000000" w:rsidR="00000000" w:rsidRPr="00000000">
        <w:rPr>
          <w:rtl w:val="0"/>
        </w:rPr>
      </w:r>
    </w:p>
    <w:p w:rsidR="00000000" w:rsidDel="00000000" w:rsidP="00000000" w:rsidRDefault="00000000" w:rsidRPr="00000000" w14:paraId="00000009">
      <w:pPr>
        <w:widowControl w:val="0"/>
        <w:spacing w:line="276" w:lineRule="auto"/>
        <w:ind w:left="0" w:right="0" w:firstLine="0"/>
        <w:rPr>
          <w:rFonts w:ascii="Georgia" w:cs="Georgia" w:eastAsia="Georgia" w:hAnsi="Georgia"/>
          <w:sz w:val="20"/>
          <w:szCs w:val="20"/>
        </w:rPr>
      </w:pPr>
      <w:r w:rsidDel="00000000" w:rsidR="00000000" w:rsidRPr="00000000">
        <w:rPr>
          <w:rFonts w:ascii="Georgia" w:cs="Georgia" w:eastAsia="Georgia" w:hAnsi="Georgia"/>
          <w:rtl w:val="0"/>
        </w:rPr>
        <w:t xml:space="preserve">EN6 3DJ</w:t>
        <w:tab/>
        <w:tab/>
        <w:tab/>
        <w:tab/>
        <w:tab/>
      </w:r>
      <w:r w:rsidDel="00000000" w:rsidR="00000000" w:rsidRPr="00000000">
        <w:rPr>
          <w:rFonts w:ascii="Georgia" w:cs="Georgia" w:eastAsia="Georgia" w:hAnsi="Georgia"/>
          <w:i w:val="1"/>
          <w:rtl w:val="0"/>
        </w:rPr>
        <w:t xml:space="preserve">Website: </w:t>
      </w:r>
      <w:hyperlink r:id="rId7">
        <w:r w:rsidDel="00000000" w:rsidR="00000000" w:rsidRPr="00000000">
          <w:rPr>
            <w:rFonts w:ascii="Georgia" w:cs="Georgia" w:eastAsia="Georgia" w:hAnsi="Georgia"/>
            <w:color w:val="0097e5"/>
            <w:u w:val="single"/>
            <w:rtl w:val="0"/>
          </w:rPr>
          <w:t xml:space="preserve">www.thewroxham</w:t>
        </w:r>
      </w:hyperlink>
      <w:hyperlink r:id="rId8">
        <w:r w:rsidDel="00000000" w:rsidR="00000000" w:rsidRPr="00000000">
          <w:rPr>
            <w:rFonts w:ascii="Georgia" w:cs="Georgia" w:eastAsia="Georgia" w:hAnsi="Georgia"/>
            <w:i w:val="1"/>
            <w:color w:val="0097e5"/>
            <w:u w:val="single"/>
            <w:rtl w:val="0"/>
          </w:rPr>
          <w:t xml:space="preserve">.org.uk</w:t>
        </w:r>
      </w:hyperlink>
      <w:r w:rsidDel="00000000" w:rsidR="00000000" w:rsidRPr="00000000">
        <w:rPr>
          <w:rtl w:val="0"/>
        </w:rPr>
      </w:r>
    </w:p>
    <w:p w:rsidR="00000000" w:rsidDel="00000000" w:rsidP="00000000" w:rsidRDefault="00000000" w:rsidRPr="00000000" w14:paraId="0000000A">
      <w:pPr>
        <w:widowControl w:val="0"/>
        <w:spacing w:line="276" w:lineRule="auto"/>
        <w:ind w:left="0" w:righ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B">
      <w:pPr>
        <w:widowControl w:val="0"/>
        <w:spacing w:line="276" w:lineRule="auto"/>
        <w:ind w:left="0" w:right="0" w:firstLine="0"/>
        <w:rPr>
          <w:rFonts w:ascii="Georgia" w:cs="Georgia" w:eastAsia="Georgia" w:hAnsi="Georgia"/>
          <w:sz w:val="20"/>
          <w:szCs w:val="20"/>
        </w:rPr>
      </w:pPr>
      <w:r w:rsidDel="00000000" w:rsidR="00000000" w:rsidRPr="00000000">
        <w:rPr>
          <w:rFonts w:ascii="Georgia" w:cs="Georgia" w:eastAsia="Georgia" w:hAnsi="Georgia"/>
          <w:i w:val="1"/>
          <w:rtl w:val="0"/>
        </w:rPr>
        <w:t xml:space="preserve">Type:</w:t>
      </w:r>
      <w:r w:rsidDel="00000000" w:rsidR="00000000" w:rsidRPr="00000000">
        <w:rPr>
          <w:rFonts w:ascii="Georgia" w:cs="Georgia" w:eastAsia="Georgia" w:hAnsi="Georgia"/>
          <w:rtl w:val="0"/>
        </w:rPr>
        <w:t xml:space="preserve"> Academy</w:t>
        <w:tab/>
        <w:tab/>
        <w:tab/>
        <w:tab/>
      </w:r>
      <w:r w:rsidDel="00000000" w:rsidR="00000000" w:rsidRPr="00000000">
        <w:rPr>
          <w:rFonts w:ascii="Georgia" w:cs="Georgia" w:eastAsia="Georgia" w:hAnsi="Georgia"/>
          <w:i w:val="1"/>
          <w:rtl w:val="0"/>
        </w:rPr>
        <w:t xml:space="preserve">Nursery at school:</w:t>
      </w:r>
      <w:r w:rsidDel="00000000" w:rsidR="00000000" w:rsidRPr="00000000">
        <w:rPr>
          <w:rFonts w:ascii="Georgia" w:cs="Georgia" w:eastAsia="Georgia" w:hAnsi="Georgia"/>
          <w:rtl w:val="0"/>
        </w:rPr>
        <w:t xml:space="preserve"> Yes</w:t>
      </w:r>
      <w:r w:rsidDel="00000000" w:rsidR="00000000" w:rsidRPr="00000000">
        <w:rPr>
          <w:rtl w:val="0"/>
        </w:rPr>
      </w:r>
    </w:p>
    <w:p w:rsidR="00000000" w:rsidDel="00000000" w:rsidP="00000000" w:rsidRDefault="00000000" w:rsidRPr="00000000" w14:paraId="0000000C">
      <w:pPr>
        <w:widowControl w:val="0"/>
        <w:spacing w:line="276" w:lineRule="auto"/>
        <w:ind w:left="0" w:right="0" w:firstLine="0"/>
        <w:rPr>
          <w:rFonts w:ascii="Georgia" w:cs="Georgia" w:eastAsia="Georgia" w:hAnsi="Georgia"/>
          <w:sz w:val="20"/>
          <w:szCs w:val="20"/>
        </w:rPr>
      </w:pPr>
      <w:r w:rsidDel="00000000" w:rsidR="00000000" w:rsidRPr="00000000">
        <w:rPr>
          <w:rFonts w:ascii="Georgia" w:cs="Georgia" w:eastAsia="Georgia" w:hAnsi="Georgia"/>
          <w:i w:val="1"/>
          <w:rtl w:val="0"/>
        </w:rPr>
        <w:t xml:space="preserve">Published Admission Number:</w:t>
      </w:r>
      <w:r w:rsidDel="00000000" w:rsidR="00000000" w:rsidRPr="00000000">
        <w:rPr>
          <w:rFonts w:ascii="Georgia" w:cs="Georgia" w:eastAsia="Georgia" w:hAnsi="Georgia"/>
          <w:rtl w:val="0"/>
        </w:rPr>
        <w:t xml:space="preserve"> 30</w:t>
        <w:tab/>
        <w:tab/>
      </w:r>
      <w:r w:rsidDel="00000000" w:rsidR="00000000" w:rsidRPr="00000000">
        <w:rPr>
          <w:rFonts w:ascii="Georgia" w:cs="Georgia" w:eastAsia="Georgia" w:hAnsi="Georgia"/>
          <w:i w:val="1"/>
          <w:rtl w:val="0"/>
        </w:rPr>
        <w:t xml:space="preserve">School Code:</w:t>
      </w:r>
      <w:r w:rsidDel="00000000" w:rsidR="00000000" w:rsidRPr="00000000">
        <w:rPr>
          <w:rFonts w:ascii="Georgia" w:cs="Georgia" w:eastAsia="Georgia" w:hAnsi="Georgia"/>
          <w:rtl w:val="0"/>
        </w:rPr>
        <w:t xml:space="preserve"> 5206</w:t>
      </w:r>
      <w:r w:rsidDel="00000000" w:rsidR="00000000" w:rsidRPr="00000000">
        <w:rPr>
          <w:rtl w:val="0"/>
        </w:rPr>
      </w:r>
    </w:p>
    <w:p w:rsidR="00000000" w:rsidDel="00000000" w:rsidP="00000000" w:rsidRDefault="00000000" w:rsidRPr="00000000" w14:paraId="0000000D">
      <w:pPr>
        <w:widowControl w:val="0"/>
        <w:spacing w:line="276" w:lineRule="auto"/>
        <w:ind w:left="0" w:righ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E">
      <w:pPr>
        <w:widowControl w:val="0"/>
        <w:spacing w:line="276" w:lineRule="auto"/>
        <w:ind w:left="0" w:right="0" w:firstLine="0"/>
        <w:rPr>
          <w:rFonts w:ascii="Georgia" w:cs="Georgia" w:eastAsia="Georgia" w:hAnsi="Georgia"/>
          <w:sz w:val="20"/>
          <w:szCs w:val="20"/>
        </w:rPr>
      </w:pPr>
      <w:r w:rsidDel="00000000" w:rsidR="00000000" w:rsidRPr="00000000">
        <w:rPr>
          <w:rFonts w:ascii="Georgia" w:cs="Georgia" w:eastAsia="Georgia" w:hAnsi="Georgia"/>
          <w:rtl w:val="0"/>
        </w:rPr>
        <w:t xml:space="preserve">In addition to our online or paper form, please complete a supplementary information form (SIF) for this school </w:t>
      </w:r>
      <w:r w:rsidDel="00000000" w:rsidR="00000000" w:rsidRPr="00000000">
        <w:rPr>
          <w:rFonts w:ascii="Georgia" w:cs="Georgia" w:eastAsia="Georgia" w:hAnsi="Georgia"/>
          <w:u w:val="single"/>
          <w:rtl w:val="0"/>
        </w:rPr>
        <w:t xml:space="preserve">if applying under rule 3 only</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0F">
      <w:pPr>
        <w:widowControl w:val="0"/>
        <w:spacing w:line="276" w:lineRule="auto"/>
        <w:ind w:left="0" w:right="0" w:firstLine="0"/>
        <w:rPr>
          <w:rFonts w:ascii="Georgia" w:cs="Georgia" w:eastAsia="Georgia" w:hAnsi="Georgia"/>
          <w:sz w:val="20"/>
          <w:szCs w:val="20"/>
        </w:rPr>
      </w:pPr>
      <w:r w:rsidDel="00000000" w:rsidR="00000000" w:rsidRPr="00000000">
        <w:rPr>
          <w:rFonts w:ascii="Georgia" w:cs="Georgia" w:eastAsia="Georgia" w:hAnsi="Georgia"/>
          <w:rtl w:val="0"/>
        </w:rPr>
        <w:t xml:space="preserve">SIFs are available from the school and at </w:t>
      </w:r>
      <w:hyperlink r:id="rId9">
        <w:r w:rsidDel="00000000" w:rsidR="00000000" w:rsidRPr="00000000">
          <w:rPr>
            <w:rFonts w:ascii="Georgia" w:cs="Georgia" w:eastAsia="Georgia" w:hAnsi="Georgia"/>
            <w:color w:val="0000ff"/>
            <w:u w:val="single"/>
            <w:rtl w:val="0"/>
          </w:rPr>
          <w:t xml:space="preserve">www.hertfordshire.gov.uk/admissions</w:t>
        </w:r>
      </w:hyperlink>
      <w:r w:rsidDel="00000000" w:rsidR="00000000" w:rsidRPr="00000000">
        <w:rPr>
          <w:rtl w:val="0"/>
        </w:rPr>
      </w:r>
    </w:p>
    <w:p w:rsidR="00000000" w:rsidDel="00000000" w:rsidP="00000000" w:rsidRDefault="00000000" w:rsidRPr="00000000" w14:paraId="00000010">
      <w:pPr>
        <w:widowControl w:val="0"/>
        <w:spacing w:line="276" w:lineRule="auto"/>
        <w:ind w:left="0" w:righ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1">
      <w:pPr>
        <w:widowControl w:val="0"/>
        <w:spacing w:line="276" w:lineRule="auto"/>
        <w:ind w:left="0" w:right="0" w:firstLine="0"/>
        <w:rPr>
          <w:rFonts w:ascii="Georgia" w:cs="Georgia" w:eastAsia="Georgia" w:hAnsi="Georgia"/>
          <w:sz w:val="20"/>
          <w:szCs w:val="20"/>
        </w:rPr>
      </w:pPr>
      <w:r w:rsidDel="00000000" w:rsidR="00000000" w:rsidRPr="00000000">
        <w:rPr>
          <w:rFonts w:ascii="Georgia" w:cs="Georgia" w:eastAsia="Georgia" w:hAnsi="Georgia"/>
          <w:rtl w:val="0"/>
        </w:rPr>
        <w:t xml:space="preserve">Section 324 of the Education Act 1996 requires the governing bodies of all maintained schools to admit a child with an Education and Health Care Plan (EHCP) that names their school.</w:t>
      </w:r>
      <w:r w:rsidDel="00000000" w:rsidR="00000000" w:rsidRPr="00000000">
        <w:rPr>
          <w:rtl w:val="0"/>
        </w:rPr>
      </w:r>
    </w:p>
    <w:p w:rsidR="00000000" w:rsidDel="00000000" w:rsidP="00000000" w:rsidRDefault="00000000" w:rsidRPr="00000000" w14:paraId="00000012">
      <w:pPr>
        <w:widowControl w:val="0"/>
        <w:spacing w:line="276" w:lineRule="auto"/>
        <w:ind w:left="0" w:right="0" w:firstLine="0"/>
        <w:rPr>
          <w:rFonts w:ascii="Georgia" w:cs="Georgia" w:eastAsia="Georgia" w:hAnsi="Georgia"/>
          <w:sz w:val="20"/>
          <w:szCs w:val="20"/>
        </w:rPr>
      </w:pPr>
      <w:r w:rsidDel="00000000" w:rsidR="00000000" w:rsidRPr="00000000">
        <w:rPr>
          <w:rtl w:val="0"/>
        </w:rPr>
      </w:r>
    </w:p>
    <w:bookmarkStart w:colFirst="0" w:colLast="0" w:name="3dy6vkm" w:id="6"/>
    <w:bookmarkEnd w:id="6"/>
    <w:p w:rsidR="00000000" w:rsidDel="00000000" w:rsidP="00000000" w:rsidRDefault="00000000" w:rsidRPr="00000000" w14:paraId="00000013">
      <w:pPr>
        <w:widowControl w:val="0"/>
        <w:spacing w:line="360" w:lineRule="auto"/>
        <w:ind w:left="0" w:right="0" w:firstLine="0"/>
        <w:rPr>
          <w:rFonts w:ascii="Lora" w:cs="Lora" w:eastAsia="Lora" w:hAnsi="Lora"/>
          <w:b w:val="1"/>
          <w:sz w:val="26"/>
          <w:szCs w:val="26"/>
        </w:rPr>
      </w:pPr>
      <w:r w:rsidDel="00000000" w:rsidR="00000000" w:rsidRPr="00000000">
        <w:rPr>
          <w:rFonts w:ascii="Lora" w:cs="Lora" w:eastAsia="Lora" w:hAnsi="Lora"/>
          <w:b w:val="1"/>
          <w:sz w:val="26"/>
          <w:szCs w:val="26"/>
          <w:rtl w:val="0"/>
        </w:rPr>
        <w:t xml:space="preserve">Summary of Admissions Rules :</w:t>
      </w:r>
    </w:p>
    <w:p w:rsidR="00000000" w:rsidDel="00000000" w:rsidP="00000000" w:rsidRDefault="00000000" w:rsidRPr="00000000" w14:paraId="00000014">
      <w:pPr>
        <w:widowControl w:val="0"/>
        <w:numPr>
          <w:ilvl w:val="0"/>
          <w:numId w:val="1"/>
        </w:numPr>
        <w:spacing w:after="0" w:before="0" w:line="276" w:lineRule="auto"/>
        <w:ind w:left="720" w:right="0" w:hanging="359"/>
        <w:rPr/>
      </w:pPr>
      <w:r w:rsidDel="00000000" w:rsidR="00000000" w:rsidRPr="00000000">
        <w:rPr>
          <w:rFonts w:ascii="Georgia" w:cs="Georgia" w:eastAsia="Georgia" w:hAnsi="Georgia"/>
          <w:i w:val="1"/>
          <w:rtl w:val="0"/>
        </w:rPr>
        <w:t xml:space="preserve">Children who are in public care:</w:t>
      </w:r>
      <w:r w:rsidDel="00000000" w:rsidR="00000000" w:rsidRPr="00000000">
        <w:rPr>
          <w:rFonts w:ascii="Georgia" w:cs="Georgia" w:eastAsia="Georgia" w:hAnsi="Georgia"/>
          <w:rtl w:val="0"/>
        </w:rPr>
        <w:t xml:space="preserve"> Highest priority will also be given to children who were looked after, but ceased to be so because they were adopted or became subject to a residence order or a special guardianship order.</w:t>
      </w:r>
      <w:r w:rsidDel="00000000" w:rsidR="00000000" w:rsidRPr="00000000">
        <w:rPr>
          <w:rtl w:val="0"/>
        </w:rPr>
      </w:r>
    </w:p>
    <w:p w:rsidR="00000000" w:rsidDel="00000000" w:rsidP="00000000" w:rsidRDefault="00000000" w:rsidRPr="00000000" w14:paraId="00000015">
      <w:pPr>
        <w:widowControl w:val="0"/>
        <w:spacing w:line="276" w:lineRule="auto"/>
        <w:ind w:left="0" w:righ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6">
      <w:pPr>
        <w:widowControl w:val="0"/>
        <w:numPr>
          <w:ilvl w:val="0"/>
          <w:numId w:val="1"/>
        </w:numPr>
        <w:spacing w:after="0" w:before="0" w:line="276" w:lineRule="auto"/>
        <w:ind w:left="720" w:right="0" w:hanging="359"/>
        <w:rPr/>
      </w:pPr>
      <w:r w:rsidDel="00000000" w:rsidR="00000000" w:rsidRPr="00000000">
        <w:rPr>
          <w:rFonts w:ascii="Georgia" w:cs="Georgia" w:eastAsia="Georgia" w:hAnsi="Georgia"/>
          <w:i w:val="1"/>
          <w:rtl w:val="0"/>
        </w:rPr>
        <w:t xml:space="preserve">Siblings:</w:t>
      </w:r>
      <w:r w:rsidDel="00000000" w:rsidR="00000000" w:rsidRPr="00000000">
        <w:rPr>
          <w:rFonts w:ascii="Georgia" w:cs="Georgia" w:eastAsia="Georgia" w:hAnsi="Georgia"/>
          <w:rtl w:val="0"/>
        </w:rPr>
        <w:t xml:space="preserve"> A sibling must be a sister, brother, half brother or sister, adopted brother or sister, or the child of a parent/carer or partner, in every case living in the same house Monday to Friday.  Please note that a sibling in either Year 6 or nursery will not qualify under this criterion.</w:t>
      </w:r>
      <w:r w:rsidDel="00000000" w:rsidR="00000000" w:rsidRPr="00000000">
        <w:rPr>
          <w:rtl w:val="0"/>
        </w:rPr>
      </w:r>
    </w:p>
    <w:p w:rsidR="00000000" w:rsidDel="00000000" w:rsidP="00000000" w:rsidRDefault="00000000" w:rsidRPr="00000000" w14:paraId="00000017">
      <w:pPr>
        <w:widowControl w:val="0"/>
        <w:spacing w:line="276" w:lineRule="auto"/>
        <w:ind w:left="0" w:righ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8">
      <w:pPr>
        <w:widowControl w:val="0"/>
        <w:numPr>
          <w:ilvl w:val="0"/>
          <w:numId w:val="1"/>
        </w:numPr>
        <w:spacing w:after="0" w:before="0" w:line="276" w:lineRule="auto"/>
        <w:ind w:left="720" w:right="0" w:hanging="359"/>
        <w:rPr/>
      </w:pPr>
      <w:r w:rsidDel="00000000" w:rsidR="00000000" w:rsidRPr="00000000">
        <w:rPr>
          <w:rFonts w:ascii="Georgia" w:cs="Georgia" w:eastAsia="Georgia" w:hAnsi="Georgia"/>
          <w:i w:val="1"/>
          <w:rtl w:val="0"/>
        </w:rPr>
        <w:t xml:space="preserve">Medical/social reasons:</w:t>
      </w:r>
      <w:r w:rsidDel="00000000" w:rsidR="00000000" w:rsidRPr="00000000">
        <w:rPr>
          <w:rFonts w:ascii="Georgia" w:cs="Georgia" w:eastAsia="Georgia" w:hAnsi="Georgia"/>
          <w:rtl w:val="0"/>
        </w:rPr>
        <w:t xml:space="preserve"> Children who can prove that they have an exceptionally compelling medical or social reason why they must go to Wroxham, and why no other school, other than Wroxham, can meet the needs of their child.  A completed SIF form is required if application is under rule 3.</w:t>
      </w:r>
    </w:p>
    <w:p w:rsidR="00000000" w:rsidDel="00000000" w:rsidP="00000000" w:rsidRDefault="00000000" w:rsidRPr="00000000" w14:paraId="00000019">
      <w:pPr>
        <w:widowControl w:val="0"/>
        <w:spacing w:after="0" w:before="0" w:line="276" w:lineRule="auto"/>
        <w:ind w:left="720" w:right="0" w:firstLine="0"/>
        <w:rPr>
          <w:rFonts w:ascii="Georgia" w:cs="Georgia" w:eastAsia="Georgia" w:hAnsi="Georgia"/>
        </w:rPr>
      </w:pPr>
      <w:r w:rsidDel="00000000" w:rsidR="00000000" w:rsidRPr="00000000">
        <w:rPr>
          <w:rtl w:val="0"/>
        </w:rPr>
      </w:r>
    </w:p>
    <w:p w:rsidR="00000000" w:rsidDel="00000000" w:rsidP="00000000" w:rsidRDefault="00000000" w:rsidRPr="00000000" w14:paraId="0000001A">
      <w:pPr>
        <w:widowControl w:val="0"/>
        <w:spacing w:line="276" w:lineRule="auto"/>
        <w:ind w:left="0" w:righ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B">
      <w:pPr>
        <w:widowControl w:val="0"/>
        <w:numPr>
          <w:ilvl w:val="0"/>
          <w:numId w:val="1"/>
        </w:numPr>
        <w:spacing w:after="0" w:before="0" w:line="276" w:lineRule="auto"/>
        <w:ind w:left="720" w:right="0" w:hanging="359"/>
        <w:rPr/>
      </w:pPr>
      <w:r w:rsidDel="00000000" w:rsidR="00000000" w:rsidRPr="00000000">
        <w:rPr>
          <w:rFonts w:ascii="Georgia" w:cs="Georgia" w:eastAsia="Georgia" w:hAnsi="Georgia"/>
          <w:i w:val="1"/>
          <w:rtl w:val="0"/>
        </w:rPr>
        <w:t xml:space="preserve">Children of Staff:</w:t>
      </w:r>
      <w:r w:rsidDel="00000000" w:rsidR="00000000" w:rsidRPr="00000000">
        <w:rPr>
          <w:rFonts w:ascii="Georgia" w:cs="Georgia" w:eastAsia="Georgia" w:hAnsi="Georgia"/>
          <w:rtl w:val="0"/>
        </w:rPr>
        <w:t xml:space="preserve">  The school will prioritise children of staff in either or both of the following circumstances:</w:t>
      </w:r>
      <w:r w:rsidDel="00000000" w:rsidR="00000000" w:rsidRPr="00000000">
        <w:rPr>
          <w:rtl w:val="0"/>
        </w:rPr>
      </w:r>
    </w:p>
    <w:p w:rsidR="00000000" w:rsidDel="00000000" w:rsidP="00000000" w:rsidRDefault="00000000" w:rsidRPr="00000000" w14:paraId="0000001C">
      <w:pPr>
        <w:widowControl w:val="0"/>
        <w:spacing w:line="276" w:lineRule="auto"/>
        <w:ind w:left="1440" w:right="0" w:firstLine="0"/>
        <w:rPr>
          <w:rFonts w:ascii="Georgia" w:cs="Georgia" w:eastAsia="Georgia" w:hAnsi="Georgia"/>
          <w:sz w:val="20"/>
          <w:szCs w:val="20"/>
        </w:rPr>
      </w:pPr>
      <w:r w:rsidDel="00000000" w:rsidR="00000000" w:rsidRPr="00000000">
        <w:rPr>
          <w:rFonts w:ascii="Georgia" w:cs="Georgia" w:eastAsia="Georgia" w:hAnsi="Georgia"/>
          <w:rtl w:val="0"/>
        </w:rPr>
        <w:t xml:space="preserve">a) where the member of staff has been employed at the school for two or more years at the time of the application for the admissions is made; and/or</w:t>
      </w:r>
      <w:r w:rsidDel="00000000" w:rsidR="00000000" w:rsidRPr="00000000">
        <w:rPr>
          <w:rtl w:val="0"/>
        </w:rPr>
      </w:r>
    </w:p>
    <w:p w:rsidR="00000000" w:rsidDel="00000000" w:rsidP="00000000" w:rsidRDefault="00000000" w:rsidRPr="00000000" w14:paraId="0000001D">
      <w:pPr>
        <w:widowControl w:val="0"/>
        <w:spacing w:line="276" w:lineRule="auto"/>
        <w:ind w:left="720" w:right="0" w:firstLine="720"/>
        <w:rPr>
          <w:rFonts w:ascii="Georgia" w:cs="Georgia" w:eastAsia="Georgia" w:hAnsi="Georgia"/>
          <w:sz w:val="20"/>
          <w:szCs w:val="20"/>
        </w:rPr>
      </w:pPr>
      <w:r w:rsidDel="00000000" w:rsidR="00000000" w:rsidRPr="00000000">
        <w:rPr>
          <w:rFonts w:ascii="Georgia" w:cs="Georgia" w:eastAsia="Georgia" w:hAnsi="Georgia"/>
          <w:rtl w:val="0"/>
        </w:rPr>
        <w:t xml:space="preserve">b) the member of staff is recruited to fill a vacant post for which there is a</w:t>
      </w:r>
      <w:r w:rsidDel="00000000" w:rsidR="00000000" w:rsidRPr="00000000">
        <w:rPr>
          <w:rtl w:val="0"/>
        </w:rPr>
      </w:r>
    </w:p>
    <w:p w:rsidR="00000000" w:rsidDel="00000000" w:rsidP="00000000" w:rsidRDefault="00000000" w:rsidRPr="00000000" w14:paraId="0000001E">
      <w:pPr>
        <w:widowControl w:val="0"/>
        <w:spacing w:line="276" w:lineRule="auto"/>
        <w:ind w:left="720" w:right="0" w:firstLine="720"/>
        <w:rPr>
          <w:rFonts w:ascii="Georgia" w:cs="Georgia" w:eastAsia="Georgia" w:hAnsi="Georgia"/>
          <w:sz w:val="20"/>
          <w:szCs w:val="20"/>
        </w:rPr>
      </w:pPr>
      <w:r w:rsidDel="00000000" w:rsidR="00000000" w:rsidRPr="00000000">
        <w:rPr>
          <w:rFonts w:ascii="Georgia" w:cs="Georgia" w:eastAsia="Georgia" w:hAnsi="Georgia"/>
          <w:rtl w:val="0"/>
        </w:rPr>
        <w:t xml:space="preserve">demonstrable skill shortage.</w:t>
      </w:r>
      <w:r w:rsidDel="00000000" w:rsidR="00000000" w:rsidRPr="00000000">
        <w:rPr>
          <w:rtl w:val="0"/>
        </w:rPr>
      </w:r>
    </w:p>
    <w:p w:rsidR="00000000" w:rsidDel="00000000" w:rsidP="00000000" w:rsidRDefault="00000000" w:rsidRPr="00000000" w14:paraId="0000001F">
      <w:pPr>
        <w:widowControl w:val="0"/>
        <w:spacing w:line="276" w:lineRule="auto"/>
        <w:ind w:left="0" w:righ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0">
      <w:pPr>
        <w:widowControl w:val="0"/>
        <w:numPr>
          <w:ilvl w:val="0"/>
          <w:numId w:val="1"/>
        </w:numPr>
        <w:spacing w:after="0" w:before="0" w:line="276" w:lineRule="auto"/>
        <w:ind w:left="720" w:right="0" w:hanging="359"/>
        <w:rPr/>
      </w:pPr>
      <w:r w:rsidDel="00000000" w:rsidR="00000000" w:rsidRPr="00000000">
        <w:rPr>
          <w:rFonts w:ascii="Georgia" w:cs="Georgia" w:eastAsia="Georgia" w:hAnsi="Georgia"/>
          <w:i w:val="1"/>
          <w:rtl w:val="0"/>
        </w:rPr>
        <w:t xml:space="preserve">Distance:</w:t>
      </w:r>
      <w:r w:rsidDel="00000000" w:rsidR="00000000" w:rsidRPr="00000000">
        <w:rPr>
          <w:rFonts w:ascii="Georgia" w:cs="Georgia" w:eastAsia="Georgia" w:hAnsi="Georgia"/>
          <w:rtl w:val="0"/>
        </w:rPr>
        <w:t xml:space="preserve"> How far the applicant lives from the school using the straight line distance measurement provided by Hertfordshire County Council’s GIS system.  Children living closest to the school will be given priority.</w:t>
      </w:r>
      <w:r w:rsidDel="00000000" w:rsidR="00000000" w:rsidRPr="00000000">
        <w:rPr>
          <w:rtl w:val="0"/>
        </w:rPr>
      </w:r>
    </w:p>
    <w:p w:rsidR="00000000" w:rsidDel="00000000" w:rsidP="00000000" w:rsidRDefault="00000000" w:rsidRPr="00000000" w14:paraId="00000021">
      <w:pPr>
        <w:widowControl w:val="0"/>
        <w:spacing w:line="276" w:lineRule="auto"/>
        <w:ind w:left="0" w:righ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2">
      <w:pPr>
        <w:widowControl w:val="0"/>
        <w:spacing w:line="276" w:lineRule="auto"/>
        <w:ind w:left="0" w:right="0" w:firstLine="0"/>
        <w:rPr>
          <w:rFonts w:ascii="Georgia" w:cs="Georgia" w:eastAsia="Georgia" w:hAnsi="Georgia"/>
          <w:sz w:val="20"/>
          <w:szCs w:val="20"/>
        </w:rPr>
      </w:pPr>
      <w:r w:rsidDel="00000000" w:rsidR="00000000" w:rsidRPr="00000000">
        <w:rPr>
          <w:rFonts w:ascii="Georgia" w:cs="Georgia" w:eastAsia="Georgia" w:hAnsi="Georgia"/>
          <w:rtl w:val="0"/>
        </w:rPr>
        <w:t xml:space="preserve">These rules are applied in the order that they are printed above.  If more children qualify under a particular rule than there are places available, a tiebreak will be used by applying the next rule to those children.  If more children qualify under rule 3 than there are places available, priority will be given to those who live nearest to the school.</w:t>
      </w:r>
      <w:r w:rsidDel="00000000" w:rsidR="00000000" w:rsidRPr="00000000">
        <w:rPr>
          <w:rtl w:val="0"/>
        </w:rPr>
      </w:r>
    </w:p>
    <w:p w:rsidR="00000000" w:rsidDel="00000000" w:rsidP="00000000" w:rsidRDefault="00000000" w:rsidRPr="00000000" w14:paraId="00000023">
      <w:pPr>
        <w:widowControl w:val="0"/>
        <w:spacing w:line="276" w:lineRule="auto"/>
        <w:ind w:left="0" w:right="0" w:firstLine="0"/>
        <w:rPr>
          <w:rFonts w:ascii="Georgia" w:cs="Georgia" w:eastAsia="Georgia" w:hAnsi="Georgia"/>
          <w:sz w:val="20"/>
          <w:szCs w:val="20"/>
        </w:rPr>
      </w:pPr>
      <w:r w:rsidDel="00000000" w:rsidR="00000000" w:rsidRPr="00000000">
        <w:rPr>
          <w:rtl w:val="0"/>
        </w:rPr>
      </w:r>
    </w:p>
    <w:bookmarkStart w:colFirst="0" w:colLast="0" w:name="1t3h5sf" w:id="7"/>
    <w:bookmarkEnd w:id="7"/>
    <w:p w:rsidR="00000000" w:rsidDel="00000000" w:rsidP="00000000" w:rsidRDefault="00000000" w:rsidRPr="00000000" w14:paraId="00000024">
      <w:pPr>
        <w:widowControl w:val="0"/>
        <w:spacing w:line="360" w:lineRule="auto"/>
        <w:ind w:left="0" w:right="0" w:firstLine="0"/>
        <w:rPr>
          <w:rFonts w:ascii="Lora" w:cs="Lora" w:eastAsia="Lora" w:hAnsi="Lora"/>
          <w:b w:val="1"/>
          <w:sz w:val="26"/>
          <w:szCs w:val="26"/>
        </w:rPr>
      </w:pPr>
      <w:r w:rsidDel="00000000" w:rsidR="00000000" w:rsidRPr="00000000">
        <w:rPr>
          <w:rFonts w:ascii="Lora" w:cs="Lora" w:eastAsia="Lora" w:hAnsi="Lora"/>
          <w:b w:val="1"/>
          <w:sz w:val="26"/>
          <w:szCs w:val="26"/>
          <w:rtl w:val="0"/>
        </w:rPr>
        <w:t xml:space="preserve">Tie-break : </w:t>
      </w:r>
    </w:p>
    <w:p w:rsidR="00000000" w:rsidDel="00000000" w:rsidP="00000000" w:rsidRDefault="00000000" w:rsidRPr="00000000" w14:paraId="00000025">
      <w:pPr>
        <w:widowControl w:val="0"/>
        <w:spacing w:line="276" w:lineRule="auto"/>
        <w:ind w:left="0" w:right="0" w:firstLine="0"/>
        <w:rPr>
          <w:rFonts w:ascii="Georgia" w:cs="Georgia" w:eastAsia="Georgia" w:hAnsi="Georgia"/>
          <w:sz w:val="20"/>
          <w:szCs w:val="20"/>
        </w:rPr>
      </w:pPr>
      <w:r w:rsidDel="00000000" w:rsidR="00000000" w:rsidRPr="00000000">
        <w:rPr>
          <w:rFonts w:ascii="Georgia" w:cs="Georgia" w:eastAsia="Georgia" w:hAnsi="Georgia"/>
          <w:rtl w:val="0"/>
        </w:rPr>
        <w:t xml:space="preserve">Where there is a need for a tie break e.g. where two different addresses measure the same distance from a school, in the case of a block of flats for example, multiple births will be given precedence, then the lower door number will be deemed nearest as logically this will be on the ground floor and therefore closer.  If there are two identical addresses of separate applicants, the tie break will be by random draw.  Where a child lives at more than one address, the address at which the child lives between Monday and Friday will be used.</w:t>
      </w:r>
      <w:r w:rsidDel="00000000" w:rsidR="00000000" w:rsidRPr="00000000">
        <w:rPr>
          <w:rtl w:val="0"/>
        </w:rPr>
      </w:r>
    </w:p>
    <w:p w:rsidR="00000000" w:rsidDel="00000000" w:rsidP="00000000" w:rsidRDefault="00000000" w:rsidRPr="00000000" w14:paraId="00000026">
      <w:pPr>
        <w:widowControl w:val="0"/>
        <w:ind w:left="0" w:righ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7">
      <w:pPr>
        <w:spacing w:line="360" w:lineRule="auto"/>
        <w:ind w:left="720" w:right="0" w:firstLine="0"/>
        <w:rPr>
          <w:sz w:val="20"/>
          <w:szCs w:val="2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10" w:type="default"/>
      <w:footerReference r:id="rId11" w:type="default"/>
      <w:pgSz w:h="16838" w:w="11906" w:orient="portrait"/>
      <w:pgMar w:bottom="1133" w:top="1133"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fia">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tabs>
        <w:tab w:val="center" w:pos="4536"/>
        <w:tab w:val="right" w:pos="9072"/>
      </w:tabs>
      <w:spacing w:after="720" w:lineRule="auto"/>
      <w:ind w:left="284"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tabs>
        <w:tab w:val="center" w:pos="4153"/>
        <w:tab w:val="right" w:pos="8306"/>
      </w:tabs>
      <w:spacing w:before="720" w:lineRule="auto"/>
      <w:ind w:hanging="1409"/>
      <w:rPr/>
    </w:pPr>
    <w:r w:rsidDel="00000000" w:rsidR="00000000" w:rsidRPr="00000000">
      <w:rPr>
        <w:rtl w:val="0"/>
      </w:rPr>
    </w:r>
  </w:p>
  <w:p w:rsidR="00000000" w:rsidDel="00000000" w:rsidP="00000000" w:rsidRDefault="00000000" w:rsidRPr="00000000" w14:paraId="0000002A">
    <w:pPr>
      <w:widowControl w:val="0"/>
      <w:tabs>
        <w:tab w:val="center" w:pos="4515"/>
        <w:tab w:val="right" w:pos="8306"/>
      </w:tabs>
      <w:ind w:firstLine="1"/>
      <w:jc w:val="center"/>
      <w:rPr/>
    </w:pPr>
    <w:r w:rsidDel="00000000" w:rsidR="00000000" w:rsidRPr="00000000">
      <w:rPr/>
      <w:drawing>
        <wp:inline distB="19050" distT="19050" distL="19050" distR="19050">
          <wp:extent cx="5362575" cy="12001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62575" cy="12001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rFonts w:ascii="Georgia" w:cs="Georgia" w:eastAsia="Georgia" w:hAnsi="Georgia"/>
        <w:b w:val="0"/>
        <w:i w:val="0"/>
        <w:smallCaps w:val="0"/>
        <w:strike w:val="0"/>
        <w:color w:val="000000"/>
        <w:sz w:val="22"/>
        <w:szCs w:val="22"/>
        <w:u w:val="none"/>
        <w:vertAlign w:val="baseline"/>
      </w:rPr>
    </w:lvl>
    <w:lvl w:ilvl="1">
      <w:start w:val="1"/>
      <w:numFmt w:val="lowerLetter"/>
      <w:lvlText w:val="%2."/>
      <w:lvlJc w:val="left"/>
      <w:pPr>
        <w:ind w:left="1440" w:firstLine="1080"/>
      </w:pPr>
      <w:rPr>
        <w:rFonts w:ascii="Georgia" w:cs="Georgia" w:eastAsia="Georgia" w:hAnsi="Georgia"/>
        <w:b w:val="0"/>
        <w:i w:val="0"/>
        <w:smallCaps w:val="0"/>
        <w:strike w:val="0"/>
        <w:color w:val="000000"/>
        <w:sz w:val="22"/>
        <w:szCs w:val="22"/>
        <w:u w:val="none"/>
        <w:vertAlign w:val="baseline"/>
      </w:rPr>
    </w:lvl>
    <w:lvl w:ilvl="2">
      <w:start w:val="1"/>
      <w:numFmt w:val="lowerRoman"/>
      <w:lvlText w:val="%3."/>
      <w:lvlJc w:val="left"/>
      <w:pPr>
        <w:ind w:left="2160" w:firstLine="1800"/>
      </w:pPr>
      <w:rPr>
        <w:rFonts w:ascii="Georgia" w:cs="Georgia" w:eastAsia="Georgia" w:hAnsi="Georgia"/>
        <w:b w:val="0"/>
        <w:i w:val="0"/>
        <w:smallCaps w:val="0"/>
        <w:strike w:val="0"/>
        <w:color w:val="000000"/>
        <w:sz w:val="22"/>
        <w:szCs w:val="22"/>
        <w:u w:val="none"/>
        <w:vertAlign w:val="baseline"/>
      </w:rPr>
    </w:lvl>
    <w:lvl w:ilvl="3">
      <w:start w:val="1"/>
      <w:numFmt w:val="decimal"/>
      <w:lvlText w:val="%4."/>
      <w:lvlJc w:val="left"/>
      <w:pPr>
        <w:ind w:left="2880" w:firstLine="2520"/>
      </w:pPr>
      <w:rPr>
        <w:rFonts w:ascii="Georgia" w:cs="Georgia" w:eastAsia="Georgia" w:hAnsi="Georgia"/>
        <w:b w:val="0"/>
        <w:i w:val="0"/>
        <w:smallCaps w:val="0"/>
        <w:strike w:val="0"/>
        <w:color w:val="000000"/>
        <w:sz w:val="22"/>
        <w:szCs w:val="22"/>
        <w:u w:val="none"/>
        <w:vertAlign w:val="baseline"/>
      </w:rPr>
    </w:lvl>
    <w:lvl w:ilvl="4">
      <w:start w:val="1"/>
      <w:numFmt w:val="lowerLetter"/>
      <w:lvlText w:val="%5."/>
      <w:lvlJc w:val="left"/>
      <w:pPr>
        <w:ind w:left="3600" w:firstLine="3240"/>
      </w:pPr>
      <w:rPr>
        <w:rFonts w:ascii="Georgia" w:cs="Georgia" w:eastAsia="Georgia" w:hAnsi="Georgia"/>
        <w:b w:val="0"/>
        <w:i w:val="0"/>
        <w:smallCaps w:val="0"/>
        <w:strike w:val="0"/>
        <w:color w:val="000000"/>
        <w:sz w:val="22"/>
        <w:szCs w:val="22"/>
        <w:u w:val="none"/>
        <w:vertAlign w:val="baseline"/>
      </w:rPr>
    </w:lvl>
    <w:lvl w:ilvl="5">
      <w:start w:val="1"/>
      <w:numFmt w:val="lowerRoman"/>
      <w:lvlText w:val="%6."/>
      <w:lvlJc w:val="left"/>
      <w:pPr>
        <w:ind w:left="4320" w:firstLine="3960"/>
      </w:pPr>
      <w:rPr>
        <w:rFonts w:ascii="Georgia" w:cs="Georgia" w:eastAsia="Georgia" w:hAnsi="Georgia"/>
        <w:b w:val="0"/>
        <w:i w:val="0"/>
        <w:smallCaps w:val="0"/>
        <w:strike w:val="0"/>
        <w:color w:val="000000"/>
        <w:sz w:val="22"/>
        <w:szCs w:val="22"/>
        <w:u w:val="none"/>
        <w:vertAlign w:val="baseline"/>
      </w:rPr>
    </w:lvl>
    <w:lvl w:ilvl="6">
      <w:start w:val="1"/>
      <w:numFmt w:val="decimal"/>
      <w:lvlText w:val="%7."/>
      <w:lvlJc w:val="left"/>
      <w:pPr>
        <w:ind w:left="5040" w:firstLine="4680"/>
      </w:pPr>
      <w:rPr>
        <w:rFonts w:ascii="Georgia" w:cs="Georgia" w:eastAsia="Georgia" w:hAnsi="Georgia"/>
        <w:b w:val="0"/>
        <w:i w:val="0"/>
        <w:smallCaps w:val="0"/>
        <w:strike w:val="0"/>
        <w:color w:val="000000"/>
        <w:sz w:val="22"/>
        <w:szCs w:val="22"/>
        <w:u w:val="none"/>
        <w:vertAlign w:val="baseline"/>
      </w:rPr>
    </w:lvl>
    <w:lvl w:ilvl="7">
      <w:start w:val="1"/>
      <w:numFmt w:val="lowerLetter"/>
      <w:lvlText w:val="%8."/>
      <w:lvlJc w:val="left"/>
      <w:pPr>
        <w:ind w:left="5760" w:firstLine="5400"/>
      </w:pPr>
      <w:rPr>
        <w:rFonts w:ascii="Georgia" w:cs="Georgia" w:eastAsia="Georgia" w:hAnsi="Georgia"/>
        <w:b w:val="0"/>
        <w:i w:val="0"/>
        <w:smallCaps w:val="0"/>
        <w:strike w:val="0"/>
        <w:color w:val="000000"/>
        <w:sz w:val="22"/>
        <w:szCs w:val="22"/>
        <w:u w:val="none"/>
        <w:vertAlign w:val="baseline"/>
      </w:rPr>
    </w:lvl>
    <w:lvl w:ilvl="8">
      <w:start w:val="1"/>
      <w:numFmt w:val="lowerRoman"/>
      <w:lvlText w:val="%9."/>
      <w:lvlJc w:val="left"/>
      <w:pPr>
        <w:ind w:left="6480" w:firstLine="6120"/>
      </w:pPr>
      <w:rPr>
        <w:rFonts w:ascii="Georgia" w:cs="Georgia" w:eastAsia="Georgia" w:hAnsi="Georgia"/>
        <w:b w:val="0"/>
        <w:i w:val="0"/>
        <w:smallCaps w:val="0"/>
        <w:strike w:val="0"/>
        <w:color w:val="000000"/>
        <w:sz w:val="22"/>
        <w:szCs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Lora" w:cs="Lora" w:eastAsia="Lora" w:hAnsi="Lora"/>
      <w:b w:val="1"/>
      <w:color w:val="004080"/>
      <w:sz w:val="36"/>
      <w:szCs w:val="36"/>
    </w:rPr>
  </w:style>
  <w:style w:type="paragraph" w:styleId="Heading2">
    <w:name w:val="heading 2"/>
    <w:basedOn w:val="Normal"/>
    <w:next w:val="Normal"/>
    <w:pPr>
      <w:keepNext w:val="1"/>
      <w:keepLines w:val="1"/>
    </w:pPr>
    <w:rPr>
      <w:rFonts w:ascii="Lora" w:cs="Lora" w:eastAsia="Lora" w:hAnsi="Lora"/>
      <w:b w:val="1"/>
      <w:color w:val="00408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Pr>
    <w:rPr>
      <w:rFonts w:ascii="Sofia" w:cs="Sofia" w:eastAsia="Sofia" w:hAnsi="Sofia"/>
      <w:color w:val="004080"/>
      <w:sz w:val="48"/>
      <w:szCs w:val="48"/>
    </w:rPr>
  </w:style>
  <w:style w:type="paragraph" w:styleId="Subtitle">
    <w:name w:val="Subtitle"/>
    <w:basedOn w:val="Normal"/>
    <w:next w:val="Normal"/>
    <w:pPr>
      <w:keepNext w:val="1"/>
      <w:keepLines w:val="1"/>
      <w:spacing w:after="80" w:lineRule="auto"/>
    </w:pPr>
    <w:rPr>
      <w:rFonts w:ascii="Lora" w:cs="Lora" w:eastAsia="Lora" w:hAnsi="Lora"/>
      <w:i w:val="1"/>
      <w:color w:val="666666"/>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hertfordshire.gov.uk/admissions" TargetMode="External"/><Relationship Id="rId5" Type="http://schemas.openxmlformats.org/officeDocument/2006/relationships/styles" Target="styles.xml"/><Relationship Id="rId6" Type="http://schemas.openxmlformats.org/officeDocument/2006/relationships/hyperlink" Target="mailto:admin@thewroxham.net" TargetMode="External"/><Relationship Id="rId7" Type="http://schemas.openxmlformats.org/officeDocument/2006/relationships/hyperlink" Target="http://thewroxham.org.uk/our-school/we-are-a-listening-school/" TargetMode="External"/><Relationship Id="rId8" Type="http://schemas.openxmlformats.org/officeDocument/2006/relationships/hyperlink" Target="http://thewroxham.org.uk/our-school/we-are-a-listening-schoo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Sof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